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湖南省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湖南省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  <w:r>
        <w:rPr>
          <w:rFonts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8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34"/>
        <w:gridCol w:w="1134"/>
        <w:gridCol w:w="2174"/>
        <w:gridCol w:w="1064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1686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邵阳市邮政管理局一级主任科员及以下职位（职位代码：30011000100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127.3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刘璇</w:t>
            </w:r>
          </w:p>
        </w:tc>
        <w:tc>
          <w:tcPr>
            <w:tcW w:w="2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170243015301715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  <w:jc w:val="center"/>
        </w:trPr>
        <w:tc>
          <w:tcPr>
            <w:tcW w:w="168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黄诗瑶</w:t>
            </w:r>
          </w:p>
        </w:tc>
        <w:tc>
          <w:tcPr>
            <w:tcW w:w="2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170243015306206</w:t>
            </w: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  <w:jc w:val="center"/>
        </w:trPr>
        <w:tc>
          <w:tcPr>
            <w:tcW w:w="168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林甜</w:t>
            </w:r>
          </w:p>
        </w:tc>
        <w:tc>
          <w:tcPr>
            <w:tcW w:w="2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170243015306730</w:t>
            </w: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t>hnyzglgb@163.com。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/>
          <w:sz w:val="32"/>
          <w:szCs w:val="32"/>
          <w:shd w:val="clear" w:color="auto" w:fill="FFFFFF"/>
        </w:rPr>
        <w:t>***</w:t>
      </w:r>
      <w:r>
        <w:rPr>
          <w:rFonts w:hint="eastAsia" w:eastAsia="仿宋_GB2312"/>
          <w:sz w:val="32"/>
          <w:szCs w:val="32"/>
          <w:shd w:val="clear" w:color="auto" w:fill="FFFFFF"/>
        </w:rPr>
        <w:t>（单位）</w:t>
      </w:r>
      <w:r>
        <w:rPr>
          <w:rFonts w:eastAsia="仿宋_GB2312"/>
          <w:sz w:val="32"/>
          <w:szCs w:val="32"/>
          <w:shd w:val="clear" w:color="auto" w:fill="FFFFFF"/>
        </w:rPr>
        <w:t>**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日17:00前发送扫描件至邮箱hnyzglgb@163.com。未在规定时间内填报放弃声明，又因个人原因不参加面试的，视情节将记入诚信档案。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将下列材料的扫描件通过电子邮件的形式发送至邮箱hnyzglgb@163.com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hint="eastAsia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社会在职人员</w:t>
      </w:r>
      <w:r>
        <w:rPr>
          <w:rFonts w:hint="eastAsia" w:eastAsia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待业人员</w:t>
      </w:r>
      <w:r>
        <w:rPr>
          <w:rFonts w:hint="eastAsia" w:eastAsia="仿宋_GB2312"/>
          <w:sz w:val="32"/>
          <w:szCs w:val="32"/>
        </w:rPr>
        <w:t>提供所在街道或存档人才中心出具的待业说明</w:t>
      </w:r>
      <w:r>
        <w:rPr>
          <w:rFonts w:hint="eastAsia" w:eastAsia="仿宋_GB2312"/>
          <w:sz w:val="32"/>
          <w:shd w:val="clear" w:color="auto" w:fill="FFFFFF"/>
        </w:rPr>
        <w:t>（详见附件</w:t>
      </w:r>
      <w:r>
        <w:rPr>
          <w:rFonts w:hint="eastAsia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hd w:val="clear" w:color="auto" w:fill="FFFFFF"/>
        </w:rPr>
        <w:t>）</w:t>
      </w:r>
      <w:r>
        <w:rPr>
          <w:rFonts w:hint="eastAsia" w:eastAsia="仿宋_GB2312"/>
          <w:sz w:val="32"/>
          <w:szCs w:val="32"/>
        </w:rPr>
        <w:t>，需注明考生政治面貌和出具单位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联系人和办公电话。</w:t>
      </w:r>
    </w:p>
    <w:p>
      <w:pPr>
        <w:spacing w:line="500" w:lineRule="exact"/>
        <w:ind w:firstLine="640" w:firstLineChars="200"/>
        <w:rPr>
          <w:rFonts w:eastAsia="黑体"/>
          <w:b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考生应对所提供材料的真实性负责，材料不全或主要信息不实，影响资格审查结果的，将取消面试资格。个人健康信息如有虚假，造成疫情防控不良结果的，将承担相关责任。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进行。请考生报到时提供前期所提交材料的原件和复印件。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8:00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湖南省邮政管理局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  <w:shd w:val="clear" w:color="auto" w:fill="FFFFFF"/>
        </w:rPr>
        <w:t>地址：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长沙市芙蓉区东二环一段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982号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交通路线：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可乘地铁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号线在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锦泰广场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站下，由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2号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出口出站后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过人行天桥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往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南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走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米即到。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参加面试人数与录用计</w:t>
      </w:r>
      <w:r>
        <w:rPr>
          <w:rFonts w:hint="eastAsia" w:eastAsia="仿宋_GB2312"/>
          <w:sz w:val="32"/>
          <w:szCs w:val="32"/>
          <w:highlight w:val="none"/>
        </w:rPr>
        <w:t>划数比例达到3:1及以上的，面试后应按综合成绩从高到低的顺序</w:t>
      </w:r>
      <w:r>
        <w:rPr>
          <w:rFonts w:hint="eastAsia" w:eastAsia="黑体"/>
          <w:sz w:val="32"/>
          <w:szCs w:val="32"/>
          <w:highlight w:val="none"/>
          <w:u w:val="none"/>
        </w:rPr>
        <w:t>1:1</w:t>
      </w:r>
      <w:r>
        <w:rPr>
          <w:rFonts w:hint="eastAsia" w:eastAsia="仿宋_GB2312"/>
          <w:sz w:val="32"/>
          <w:szCs w:val="32"/>
          <w:highlight w:val="none"/>
        </w:rPr>
        <w:t>确定体检和考察人选；比例低于3:1的，考生面试成绩应达</w:t>
      </w:r>
      <w:r>
        <w:rPr>
          <w:rFonts w:hint="eastAsia" w:eastAsia="仿宋_GB2312"/>
          <w:sz w:val="32"/>
          <w:szCs w:val="32"/>
        </w:rPr>
        <w:t>到</w:t>
      </w:r>
      <w:r>
        <w:rPr>
          <w:rFonts w:hint="eastAsia" w:eastAsia="仿宋_GB2312"/>
          <w:sz w:val="32"/>
          <w:szCs w:val="32"/>
          <w:lang w:val="en-US" w:eastAsia="zh-CN"/>
        </w:rPr>
        <w:t>70</w:t>
      </w:r>
      <w:r>
        <w:rPr>
          <w:rFonts w:hint="eastAsia" w:eastAsia="仿宋_GB2312"/>
          <w:sz w:val="32"/>
          <w:szCs w:val="32"/>
        </w:rPr>
        <w:t>分的面试合格分数线，方可按综合成绩从高到低的顺序1：1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>进入体检和考察。</w:t>
      </w:r>
      <w:r>
        <w:rPr>
          <w:rFonts w:hint="eastAsia" w:eastAsia="仿宋_GB2312"/>
          <w:sz w:val="32"/>
          <w:szCs w:val="32"/>
          <w:highlight w:val="none"/>
        </w:rPr>
        <w:t>体检时间另行通知。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联系方式：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0731-85989081，85989079</w:t>
      </w:r>
      <w:r>
        <w:rPr>
          <w:rFonts w:hint="eastAsia" w:eastAsia="仿宋_GB2312"/>
          <w:sz w:val="32"/>
          <w:szCs w:val="32"/>
          <w:highlight w:val="none"/>
        </w:rPr>
        <w:t>（电话）</w:t>
      </w:r>
    </w:p>
    <w:p>
      <w:pPr>
        <w:shd w:val="solid" w:color="FFFFFF" w:fill="auto"/>
        <w:autoSpaceDN w:val="0"/>
        <w:spacing w:line="500" w:lineRule="exact"/>
        <w:ind w:firstLine="2252" w:firstLineChars="704"/>
        <w:rPr>
          <w:rFonts w:hint="eastAsia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0731-85989085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湖南省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eastAsia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sectPr>
      <w:footerReference r:id="rId3" w:type="default"/>
      <w:pgSz w:w="11906" w:h="16838"/>
      <w:pgMar w:top="1701" w:right="1797" w:bottom="170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DE6E5F6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EE0060"/>
    <w:rsid w:val="57FB49D8"/>
    <w:rsid w:val="591C553F"/>
    <w:rsid w:val="5BCFE605"/>
    <w:rsid w:val="5BE76CD7"/>
    <w:rsid w:val="5C0A0595"/>
    <w:rsid w:val="5CFFD049"/>
    <w:rsid w:val="5FCF6D95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E1FB6DE"/>
    <w:rsid w:val="6E3BB695"/>
    <w:rsid w:val="6F416B95"/>
    <w:rsid w:val="73391019"/>
    <w:rsid w:val="75FDB551"/>
    <w:rsid w:val="760E5F3E"/>
    <w:rsid w:val="77D438C3"/>
    <w:rsid w:val="77F32D37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C3B38D4"/>
    <w:rsid w:val="7CBFADDC"/>
    <w:rsid w:val="7D54BFF0"/>
    <w:rsid w:val="7D67ED00"/>
    <w:rsid w:val="7D761C62"/>
    <w:rsid w:val="7E27B086"/>
    <w:rsid w:val="7F37B772"/>
    <w:rsid w:val="7F5A08F0"/>
    <w:rsid w:val="7F6FFEBA"/>
    <w:rsid w:val="7F74B5FC"/>
    <w:rsid w:val="7FB70E47"/>
    <w:rsid w:val="7FC318F3"/>
    <w:rsid w:val="7FDF864D"/>
    <w:rsid w:val="7FEF5E17"/>
    <w:rsid w:val="7FEF8023"/>
    <w:rsid w:val="7FFF33DC"/>
    <w:rsid w:val="83BF115C"/>
    <w:rsid w:val="953FAAA0"/>
    <w:rsid w:val="9FFEED8D"/>
    <w:rsid w:val="B5FA336C"/>
    <w:rsid w:val="B7BF0963"/>
    <w:rsid w:val="BE74FB27"/>
    <w:rsid w:val="BF6FC12B"/>
    <w:rsid w:val="BFBFAB77"/>
    <w:rsid w:val="BFF7AD7C"/>
    <w:rsid w:val="BFFDAC61"/>
    <w:rsid w:val="CDFE09AF"/>
    <w:rsid w:val="CEB6AC0A"/>
    <w:rsid w:val="D9FB7F64"/>
    <w:rsid w:val="DF7FA7E4"/>
    <w:rsid w:val="DFE62291"/>
    <w:rsid w:val="EBFEEEEE"/>
    <w:rsid w:val="EFCCB693"/>
    <w:rsid w:val="EFD59618"/>
    <w:rsid w:val="EFF76B27"/>
    <w:rsid w:val="EFFB3407"/>
    <w:rsid w:val="F66FF944"/>
    <w:rsid w:val="F7FBE6DA"/>
    <w:rsid w:val="F8F4EC15"/>
    <w:rsid w:val="FA7D81B0"/>
    <w:rsid w:val="FBBB7A24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7F2E8F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2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10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2021-02-14T10:50:00Z</dcterms:created>
  <dc:creator>微软中国</dc:creator>
  <cp:lastModifiedBy>kylin</cp:lastModifiedBy>
  <cp:lastPrinted>2024-02-21T15:38:00Z</cp:lastPrinted>
  <dcterms:modified xsi:type="dcterms:W3CDTF">2024-02-23T17:07:20Z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